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DD04A0">
      <w:pPr>
        <w:jc w:val="center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2025</w:t>
      </w: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pacing w:val="0"/>
          <w:sz w:val="28"/>
          <w:szCs w:val="28"/>
          <w:lang w:val="en-US" w:eastAsia="zh-CN"/>
        </w:rPr>
        <w:t>个保合规审计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及数据安全工作线上解读会（第二期）</w:t>
      </w:r>
    </w:p>
    <w:p w14:paraId="3D73FFD8"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参会回执</w:t>
      </w:r>
    </w:p>
    <w:p w14:paraId="5DDB024C"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258"/>
        <w:gridCol w:w="890"/>
        <w:gridCol w:w="1732"/>
        <w:gridCol w:w="1004"/>
        <w:gridCol w:w="1923"/>
      </w:tblGrid>
      <w:tr w14:paraId="6F9A8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6"/>
          </w:tcPr>
          <w:p w14:paraId="46CEE9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企业名称：</w:t>
            </w:r>
          </w:p>
        </w:tc>
      </w:tr>
      <w:tr w14:paraId="39A7D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pct"/>
          </w:tcPr>
          <w:p w14:paraId="1A868B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738" w:type="pct"/>
          </w:tcPr>
          <w:p w14:paraId="7E4104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22" w:type="pct"/>
          </w:tcPr>
          <w:p w14:paraId="6275C4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016" w:type="pct"/>
          </w:tcPr>
          <w:p w14:paraId="405652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89" w:type="pct"/>
          </w:tcPr>
          <w:p w14:paraId="592E79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127" w:type="pct"/>
          </w:tcPr>
          <w:p w14:paraId="67067A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56D46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pct"/>
          </w:tcPr>
          <w:p w14:paraId="661221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738" w:type="pct"/>
          </w:tcPr>
          <w:p w14:paraId="08020E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22" w:type="pct"/>
            <w:vAlign w:val="top"/>
          </w:tcPr>
          <w:p w14:paraId="36A1FB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016" w:type="pct"/>
            <w:vAlign w:val="top"/>
          </w:tcPr>
          <w:p w14:paraId="5F1E16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89" w:type="pct"/>
            <w:vAlign w:val="top"/>
          </w:tcPr>
          <w:p w14:paraId="1DD394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127" w:type="pct"/>
          </w:tcPr>
          <w:p w14:paraId="5DA185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340FA175">
      <w:pPr>
        <w:jc w:val="right"/>
        <w:rPr>
          <w:rFonts w:hint="default"/>
          <w:sz w:val="28"/>
          <w:szCs w:val="36"/>
          <w:lang w:val="en-US" w:eastAsia="zh-CN"/>
        </w:rPr>
      </w:pPr>
    </w:p>
    <w:p w14:paraId="17E7A45B"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回执日期：</w:t>
      </w:r>
    </w:p>
    <w:p w14:paraId="4959E8D2"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参会企业盖章处</w:t>
      </w:r>
    </w:p>
    <w:p w14:paraId="7B8D7F36">
      <w:pPr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注：回执加盖公章后，发送至邮箱：zhza@isc.org.cn，三个工作日内告知具体参会信息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8DE16"/>
    <w:rsid w:val="30C70A55"/>
    <w:rsid w:val="5CAFCA80"/>
    <w:rsid w:val="77E535C2"/>
    <w:rsid w:val="7C5F6D02"/>
    <w:rsid w:val="7EF3CABA"/>
    <w:rsid w:val="7F4BCB3A"/>
    <w:rsid w:val="F9DF6940"/>
    <w:rsid w:val="FFF8D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spacing w:after="120" w:afterLines="0" w:afterAutospacing="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正文文本 字符"/>
    <w:basedOn w:val="5"/>
    <w:link w:val="2"/>
    <w:qFormat/>
    <w:uiPriority w:val="0"/>
    <w:rPr>
      <w:rFonts w:hint="default" w:ascii="Calibri" w:hAnsi="Calibri" w:eastAsia="宋体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94</Words>
  <Characters>111</Characters>
  <Lines>0</Lines>
  <Paragraphs>0</Paragraphs>
  <TotalTime>0</TotalTime>
  <ScaleCrop>false</ScaleCrop>
  <LinksUpToDate>false</LinksUpToDate>
  <CharactersWithSpaces>168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2025-03-06T22:38:00Z</dcterms:created>
  <dc:creator>wang</dc:creator>
  <cp:lastModifiedBy>song</cp:lastModifiedBy>
  <dcterms:modified xsi:type="dcterms:W3CDTF">2025-06-13T02:08:44Z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7F1CF9469F5E88632C520F68A548654E_43</vt:lpwstr>
  </property>
  <property fmtid="{D5CDD505-2E9C-101B-9397-08002B2CF9AE}" pid="4" name="KSOTemplateDocerSaveRecord">
    <vt:lpwstr>eyJoZGlkIjoiYjA3ODZmNmExMmIzZGRjNjMyNjcwZDJlNDg5MzM3OTMiLCJ1c2VySWQiOiIzOTMxNTAxNTgifQ==</vt:lpwstr>
  </property>
</Properties>
</file>